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C4101" w14:textId="77777777" w:rsidR="008B40F6" w:rsidRDefault="00B0281E">
      <w:pPr>
        <w:widowControl w:val="0"/>
        <w:spacing w:after="0" w:line="240" w:lineRule="auto"/>
        <w:jc w:val="both"/>
        <w:outlineLvl w:val="0"/>
        <w:rPr>
          <w:rFonts w:cs="Calibri"/>
        </w:rPr>
      </w:pPr>
      <w:r>
        <w:rPr>
          <w:rFonts w:cs="Calibri"/>
          <w:noProof/>
        </w:rPr>
        <w:drawing>
          <wp:anchor distT="0" distB="0" distL="114300" distR="114300" simplePos="0" relativeHeight="2" behindDoc="0" locked="0" layoutInCell="1" allowOverlap="1" wp14:anchorId="549896E5" wp14:editId="7CE1BCE2">
            <wp:simplePos x="0" y="0"/>
            <wp:positionH relativeFrom="column">
              <wp:posOffset>2722880</wp:posOffset>
            </wp:positionH>
            <wp:positionV relativeFrom="paragraph">
              <wp:posOffset>-193675</wp:posOffset>
            </wp:positionV>
            <wp:extent cx="772160" cy="914400"/>
            <wp:effectExtent l="0" t="0" r="0" b="0"/>
            <wp:wrapTopAndBottom/>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4"/>
                    <a:stretch>
                      <a:fillRect/>
                    </a:stretch>
                  </pic:blipFill>
                  <pic:spPr bwMode="auto">
                    <a:xfrm>
                      <a:off x="0" y="0"/>
                      <a:ext cx="772160" cy="914400"/>
                    </a:xfrm>
                    <a:prstGeom prst="rect">
                      <a:avLst/>
                    </a:prstGeom>
                  </pic:spPr>
                </pic:pic>
              </a:graphicData>
            </a:graphic>
          </wp:anchor>
        </w:drawing>
      </w:r>
    </w:p>
    <w:p w14:paraId="2C9683A7" w14:textId="77777777" w:rsidR="008B40F6" w:rsidRDefault="008B40F6">
      <w:pPr>
        <w:widowControl w:val="0"/>
        <w:spacing w:after="0" w:line="240" w:lineRule="auto"/>
        <w:jc w:val="both"/>
        <w:outlineLvl w:val="0"/>
        <w:rPr>
          <w:rFonts w:cs="Calibri"/>
        </w:rPr>
      </w:pPr>
    </w:p>
    <w:p w14:paraId="254571AA" w14:textId="77777777" w:rsidR="008B40F6" w:rsidRDefault="00B0281E">
      <w:pPr>
        <w:pStyle w:val="a7"/>
      </w:pPr>
      <w:proofErr w:type="gramStart"/>
      <w:r>
        <w:t>СОБРАНИЕ  ДЕПУТАТОВ</w:t>
      </w:r>
      <w:proofErr w:type="gramEnd"/>
    </w:p>
    <w:p w14:paraId="742651FC" w14:textId="77777777" w:rsidR="008B40F6" w:rsidRDefault="00B0281E">
      <w:pPr>
        <w:pStyle w:val="a7"/>
      </w:pPr>
      <w:r>
        <w:t>ВАРНЕНСКОГО МУНИЦИПАЛЬНОГО РАЙОНА</w:t>
      </w:r>
    </w:p>
    <w:p w14:paraId="7D241878" w14:textId="77777777" w:rsidR="008B40F6" w:rsidRDefault="00B0281E">
      <w:pPr>
        <w:pStyle w:val="a7"/>
      </w:pPr>
      <w:r>
        <w:t>ЧЕЛЯБИНСКОЙ ОБЛАСТИ</w:t>
      </w:r>
    </w:p>
    <w:p w14:paraId="6CCBB165" w14:textId="77777777" w:rsidR="008B40F6" w:rsidRDefault="008B40F6">
      <w:pPr>
        <w:pStyle w:val="a7"/>
      </w:pPr>
    </w:p>
    <w:p w14:paraId="5D616EFE" w14:textId="77777777" w:rsidR="008B40F6" w:rsidRDefault="00B0281E">
      <w:pPr>
        <w:pStyle w:val="a7"/>
      </w:pPr>
      <w:r>
        <w:t>РЕШЕНИЕ</w:t>
      </w:r>
    </w:p>
    <w:p w14:paraId="7DEBF77D" w14:textId="77777777" w:rsidR="008B40F6" w:rsidRDefault="00B0281E">
      <w:pPr>
        <w:spacing w:after="0"/>
        <w:rPr>
          <w:rFonts w:ascii="Times New Roman" w:hAnsi="Times New Roman"/>
          <w:sz w:val="28"/>
          <w:szCs w:val="28"/>
        </w:rPr>
      </w:pPr>
      <w:r>
        <w:rPr>
          <w:rFonts w:ascii="Times New Roman" w:hAnsi="Times New Roman"/>
          <w:sz w:val="26"/>
          <w:szCs w:val="26"/>
        </w:rPr>
        <w:t>от 18 октября 2023 года</w:t>
      </w:r>
    </w:p>
    <w:p w14:paraId="608261DB" w14:textId="77777777" w:rsidR="008B40F6" w:rsidRDefault="00B0281E">
      <w:pPr>
        <w:spacing w:after="0"/>
        <w:rPr>
          <w:rFonts w:ascii="Times New Roman" w:hAnsi="Times New Roman"/>
          <w:sz w:val="28"/>
          <w:szCs w:val="28"/>
        </w:rPr>
      </w:pPr>
      <w:r>
        <w:rPr>
          <w:rFonts w:ascii="Times New Roman" w:hAnsi="Times New Roman"/>
          <w:sz w:val="26"/>
          <w:szCs w:val="26"/>
        </w:rPr>
        <w:t xml:space="preserve">с. Варна                                                  № </w:t>
      </w:r>
      <w:r>
        <w:rPr>
          <w:rFonts w:ascii="Times New Roman" w:eastAsia="Calibri" w:hAnsi="Times New Roman"/>
          <w:sz w:val="26"/>
          <w:szCs w:val="26"/>
        </w:rPr>
        <w:t>82</w:t>
      </w:r>
    </w:p>
    <w:p w14:paraId="04F0FAAF" w14:textId="77777777" w:rsidR="008B40F6" w:rsidRDefault="008B40F6">
      <w:pPr>
        <w:spacing w:after="0" w:line="240" w:lineRule="auto"/>
        <w:rPr>
          <w:rFonts w:ascii="Times New Roman" w:hAnsi="Times New Roman"/>
          <w:sz w:val="28"/>
          <w:szCs w:val="28"/>
        </w:rPr>
      </w:pPr>
    </w:p>
    <w:p w14:paraId="2BCDC32C" w14:textId="77777777" w:rsidR="008B40F6" w:rsidRDefault="00B0281E">
      <w:pPr>
        <w:spacing w:after="0" w:line="240" w:lineRule="auto"/>
        <w:rPr>
          <w:rFonts w:ascii="Times New Roman" w:hAnsi="Times New Roman"/>
          <w:sz w:val="28"/>
          <w:szCs w:val="28"/>
        </w:rPr>
      </w:pPr>
      <w:r>
        <w:rPr>
          <w:rFonts w:ascii="Times New Roman" w:hAnsi="Times New Roman"/>
          <w:b/>
          <w:bCs/>
          <w:sz w:val="26"/>
          <w:szCs w:val="26"/>
        </w:rPr>
        <w:t xml:space="preserve">О внесении изменений </w:t>
      </w:r>
      <w:proofErr w:type="gramStart"/>
      <w:r>
        <w:rPr>
          <w:rFonts w:ascii="Times New Roman" w:hAnsi="Times New Roman"/>
          <w:b/>
          <w:bCs/>
          <w:sz w:val="26"/>
          <w:szCs w:val="26"/>
        </w:rPr>
        <w:t>в  Положение</w:t>
      </w:r>
      <w:proofErr w:type="gramEnd"/>
      <w:r>
        <w:rPr>
          <w:rFonts w:ascii="Times New Roman" w:hAnsi="Times New Roman"/>
          <w:b/>
          <w:bCs/>
          <w:sz w:val="26"/>
          <w:szCs w:val="26"/>
        </w:rPr>
        <w:t xml:space="preserve"> об оплате</w:t>
      </w:r>
    </w:p>
    <w:p w14:paraId="0FC54049" w14:textId="77777777" w:rsidR="008B40F6" w:rsidRDefault="00B0281E">
      <w:pPr>
        <w:spacing w:after="0" w:line="240" w:lineRule="auto"/>
        <w:rPr>
          <w:rFonts w:ascii="Times New Roman" w:hAnsi="Times New Roman"/>
          <w:sz w:val="28"/>
          <w:szCs w:val="28"/>
        </w:rPr>
      </w:pPr>
      <w:r>
        <w:rPr>
          <w:rFonts w:ascii="Times New Roman" w:hAnsi="Times New Roman"/>
          <w:b/>
          <w:bCs/>
          <w:sz w:val="26"/>
          <w:szCs w:val="26"/>
        </w:rPr>
        <w:t xml:space="preserve">труда выборных должностных лиц, </w:t>
      </w:r>
    </w:p>
    <w:p w14:paraId="1D3FE712" w14:textId="77777777" w:rsidR="008B40F6" w:rsidRDefault="00B0281E">
      <w:pPr>
        <w:spacing w:after="0" w:line="240" w:lineRule="auto"/>
        <w:rPr>
          <w:rFonts w:ascii="Times New Roman" w:hAnsi="Times New Roman"/>
          <w:sz w:val="28"/>
          <w:szCs w:val="28"/>
        </w:rPr>
      </w:pPr>
      <w:r>
        <w:rPr>
          <w:rFonts w:ascii="Times New Roman" w:hAnsi="Times New Roman"/>
          <w:b/>
          <w:bCs/>
          <w:sz w:val="26"/>
          <w:szCs w:val="26"/>
        </w:rPr>
        <w:t xml:space="preserve">осуществляющих свои полномочия на </w:t>
      </w:r>
    </w:p>
    <w:p w14:paraId="37905A02" w14:textId="77777777" w:rsidR="008B40F6" w:rsidRDefault="00B0281E">
      <w:pPr>
        <w:spacing w:after="0" w:line="240" w:lineRule="auto"/>
        <w:rPr>
          <w:rFonts w:ascii="Times New Roman" w:hAnsi="Times New Roman"/>
          <w:sz w:val="28"/>
          <w:szCs w:val="28"/>
        </w:rPr>
      </w:pPr>
      <w:r>
        <w:rPr>
          <w:rFonts w:ascii="Times New Roman" w:hAnsi="Times New Roman"/>
          <w:b/>
          <w:bCs/>
          <w:sz w:val="26"/>
          <w:szCs w:val="26"/>
        </w:rPr>
        <w:t xml:space="preserve">постоянной основе, иных лиц, замещающих </w:t>
      </w:r>
    </w:p>
    <w:p w14:paraId="37D9C89B" w14:textId="77777777" w:rsidR="008B40F6" w:rsidRDefault="00B0281E">
      <w:pPr>
        <w:spacing w:after="0" w:line="240" w:lineRule="auto"/>
        <w:rPr>
          <w:rFonts w:ascii="Times New Roman" w:hAnsi="Times New Roman"/>
          <w:sz w:val="28"/>
          <w:szCs w:val="28"/>
        </w:rPr>
      </w:pPr>
      <w:r>
        <w:rPr>
          <w:rFonts w:ascii="Times New Roman" w:hAnsi="Times New Roman"/>
          <w:b/>
          <w:bCs/>
          <w:sz w:val="26"/>
          <w:szCs w:val="26"/>
        </w:rPr>
        <w:t xml:space="preserve">муниципальные должности Варненского </w:t>
      </w:r>
    </w:p>
    <w:p w14:paraId="38F1BFE5" w14:textId="77777777" w:rsidR="008B40F6" w:rsidRDefault="00B0281E">
      <w:pPr>
        <w:spacing w:after="0" w:line="240" w:lineRule="auto"/>
        <w:rPr>
          <w:rFonts w:ascii="Times New Roman" w:hAnsi="Times New Roman"/>
          <w:sz w:val="28"/>
          <w:szCs w:val="28"/>
        </w:rPr>
      </w:pPr>
      <w:r>
        <w:rPr>
          <w:rFonts w:ascii="Times New Roman" w:hAnsi="Times New Roman"/>
          <w:b/>
          <w:bCs/>
          <w:sz w:val="26"/>
          <w:szCs w:val="26"/>
        </w:rPr>
        <w:t xml:space="preserve">муниципального района Челябинской области </w:t>
      </w:r>
    </w:p>
    <w:p w14:paraId="2D5B8903" w14:textId="77777777" w:rsidR="008B40F6" w:rsidRDefault="00B0281E">
      <w:pPr>
        <w:spacing w:after="0" w:line="240" w:lineRule="auto"/>
        <w:rPr>
          <w:rFonts w:ascii="Times New Roman" w:hAnsi="Times New Roman"/>
          <w:sz w:val="28"/>
          <w:szCs w:val="28"/>
        </w:rPr>
      </w:pPr>
      <w:r>
        <w:rPr>
          <w:rFonts w:ascii="Times New Roman" w:hAnsi="Times New Roman"/>
          <w:b/>
          <w:bCs/>
          <w:sz w:val="26"/>
          <w:szCs w:val="26"/>
        </w:rPr>
        <w:t xml:space="preserve">и порядке формирования фонда оплаты </w:t>
      </w:r>
    </w:p>
    <w:p w14:paraId="2BA4033F" w14:textId="77777777" w:rsidR="008B40F6" w:rsidRDefault="00B0281E">
      <w:pPr>
        <w:spacing w:after="0" w:line="240" w:lineRule="auto"/>
        <w:rPr>
          <w:rFonts w:ascii="Times New Roman" w:hAnsi="Times New Roman"/>
          <w:sz w:val="28"/>
          <w:szCs w:val="28"/>
        </w:rPr>
      </w:pPr>
      <w:r>
        <w:rPr>
          <w:rFonts w:ascii="Times New Roman" w:hAnsi="Times New Roman"/>
          <w:b/>
          <w:bCs/>
          <w:sz w:val="26"/>
          <w:szCs w:val="26"/>
        </w:rPr>
        <w:t>труда указанных лиц, утвержденное</w:t>
      </w:r>
    </w:p>
    <w:p w14:paraId="4E1D427B" w14:textId="77777777" w:rsidR="008B40F6" w:rsidRDefault="00B0281E">
      <w:pPr>
        <w:spacing w:after="0" w:line="240" w:lineRule="auto"/>
        <w:rPr>
          <w:rFonts w:ascii="Times New Roman" w:hAnsi="Times New Roman"/>
          <w:sz w:val="28"/>
          <w:szCs w:val="28"/>
        </w:rPr>
      </w:pPr>
      <w:r>
        <w:rPr>
          <w:rFonts w:ascii="Times New Roman" w:hAnsi="Times New Roman"/>
          <w:b/>
          <w:bCs/>
          <w:sz w:val="26"/>
          <w:szCs w:val="26"/>
        </w:rPr>
        <w:t>Решением Собрания депутатов № 31 от 24.05.2022 г.</w:t>
      </w:r>
    </w:p>
    <w:p w14:paraId="538C442C" w14:textId="77777777" w:rsidR="008B40F6" w:rsidRDefault="008B40F6">
      <w:pPr>
        <w:spacing w:after="0" w:line="240" w:lineRule="auto"/>
        <w:rPr>
          <w:rFonts w:ascii="Times New Roman" w:hAnsi="Times New Roman"/>
          <w:sz w:val="28"/>
          <w:szCs w:val="28"/>
        </w:rPr>
      </w:pPr>
    </w:p>
    <w:p w14:paraId="47201D82" w14:textId="77777777" w:rsidR="008B40F6" w:rsidRDefault="00B0281E">
      <w:pPr>
        <w:pStyle w:val="1"/>
        <w:spacing w:beforeAutospacing="0" w:after="267" w:afterAutospacing="0" w:line="347" w:lineRule="atLeast"/>
        <w:ind w:firstLine="567"/>
        <w:jc w:val="both"/>
        <w:textAlignment w:val="baseline"/>
        <w:rPr>
          <w:rFonts w:eastAsia="Calibri"/>
          <w:b w:val="0"/>
          <w:bCs w:val="0"/>
          <w:kern w:val="0"/>
          <w:sz w:val="26"/>
          <w:szCs w:val="26"/>
          <w:lang w:eastAsia="en-US"/>
        </w:rPr>
      </w:pPr>
      <w:r>
        <w:rPr>
          <w:rFonts w:eastAsia="Calibri"/>
          <w:b w:val="0"/>
          <w:bCs w:val="0"/>
          <w:kern w:val="0"/>
          <w:sz w:val="26"/>
          <w:szCs w:val="26"/>
          <w:lang w:eastAsia="en-US"/>
        </w:rPr>
        <w:t xml:space="preserve">По результатам контрольного мероприятия «Проверка соблюдения норматива расходов местного бюджета на оплату труда депутатов, выборных должностных лиц местного самоуправления, осуществляющих свои полномочия на постоянной основе и муниципальных служащих (включая начисления на заработную плату) на 2022, 2023 годы» </w:t>
      </w:r>
      <w:r>
        <w:rPr>
          <w:b w:val="0"/>
          <w:bCs w:val="0"/>
          <w:sz w:val="26"/>
          <w:szCs w:val="26"/>
        </w:rPr>
        <w:t>Собрание депутатов Варненского муниципального района</w:t>
      </w:r>
    </w:p>
    <w:p w14:paraId="3618CFAE" w14:textId="77777777" w:rsidR="008B40F6" w:rsidRDefault="00B0281E">
      <w:pPr>
        <w:pStyle w:val="ConsPlusNormal"/>
        <w:widowControl/>
        <w:spacing w:line="276" w:lineRule="auto"/>
        <w:ind w:firstLine="709"/>
        <w:jc w:val="center"/>
        <w:rPr>
          <w:rFonts w:ascii="Times New Roman" w:hAnsi="Times New Roman"/>
          <w:b/>
          <w:sz w:val="28"/>
          <w:szCs w:val="28"/>
        </w:rPr>
      </w:pPr>
      <w:r>
        <w:rPr>
          <w:rFonts w:ascii="Times New Roman" w:hAnsi="Times New Roman"/>
          <w:b/>
          <w:sz w:val="26"/>
          <w:szCs w:val="26"/>
        </w:rPr>
        <w:t>РЕШАЕТ:</w:t>
      </w:r>
    </w:p>
    <w:p w14:paraId="70E41CAD" w14:textId="77777777" w:rsidR="008B40F6" w:rsidRDefault="00B0281E">
      <w:pPr>
        <w:pStyle w:val="ConsPlusNormal"/>
        <w:widowControl/>
        <w:spacing w:line="276" w:lineRule="auto"/>
        <w:ind w:firstLine="709"/>
        <w:jc w:val="both"/>
        <w:rPr>
          <w:rFonts w:ascii="Times New Roman" w:hAnsi="Times New Roman"/>
          <w:b/>
          <w:sz w:val="28"/>
          <w:szCs w:val="28"/>
        </w:rPr>
      </w:pPr>
      <w:r>
        <w:rPr>
          <w:rFonts w:ascii="Times New Roman" w:hAnsi="Times New Roman"/>
          <w:sz w:val="26"/>
          <w:szCs w:val="26"/>
        </w:rPr>
        <w:t xml:space="preserve">1. Внести в </w:t>
      </w:r>
      <w:proofErr w:type="gramStart"/>
      <w:r>
        <w:rPr>
          <w:rFonts w:ascii="Times New Roman" w:hAnsi="Times New Roman"/>
          <w:sz w:val="26"/>
          <w:szCs w:val="26"/>
        </w:rPr>
        <w:t>Положение  об</w:t>
      </w:r>
      <w:proofErr w:type="gramEnd"/>
      <w:r>
        <w:rPr>
          <w:rFonts w:ascii="Times New Roman" w:hAnsi="Times New Roman"/>
          <w:sz w:val="26"/>
          <w:szCs w:val="26"/>
        </w:rPr>
        <w:t xml:space="preserve"> оплате труда выборных должностных лиц, осуществляющих свои полномочия на постоянной основе, иных лиц, замещающих муниципальные должности Варненского муниципального района Челябинской области и порядке формирования фонда оплаты труда указанных лиц, утвержденное Решением Собрания депутатов Варненского муниципального района  от 24.05.2022 г. № 31 следующие изменения:</w:t>
      </w:r>
    </w:p>
    <w:p w14:paraId="7A2D0A36" w14:textId="77777777" w:rsidR="008B40F6" w:rsidRPr="00BF64EB" w:rsidRDefault="00B0281E">
      <w:pPr>
        <w:pStyle w:val="ConsPlusNormal"/>
        <w:widowControl/>
        <w:spacing w:line="276" w:lineRule="auto"/>
        <w:ind w:firstLine="709"/>
        <w:jc w:val="both"/>
        <w:rPr>
          <w:rFonts w:ascii="Times New Roman" w:hAnsi="Times New Roman"/>
          <w:b/>
          <w:bCs/>
          <w:sz w:val="28"/>
          <w:szCs w:val="28"/>
        </w:rPr>
      </w:pPr>
      <w:r>
        <w:rPr>
          <w:rFonts w:ascii="Times New Roman" w:hAnsi="Times New Roman"/>
          <w:b/>
          <w:bCs/>
          <w:sz w:val="26"/>
          <w:szCs w:val="26"/>
        </w:rPr>
        <w:t xml:space="preserve">Раздел </w:t>
      </w:r>
      <w:r>
        <w:rPr>
          <w:rFonts w:ascii="Times New Roman" w:hAnsi="Times New Roman"/>
          <w:b/>
          <w:bCs/>
          <w:sz w:val="26"/>
          <w:szCs w:val="26"/>
          <w:lang w:val="en-US"/>
        </w:rPr>
        <w:t>III</w:t>
      </w:r>
      <w:r w:rsidRPr="00BF243C">
        <w:rPr>
          <w:rFonts w:ascii="Times New Roman" w:hAnsi="Times New Roman"/>
          <w:sz w:val="26"/>
          <w:szCs w:val="26"/>
        </w:rPr>
        <w:t xml:space="preserve"> </w:t>
      </w:r>
      <w:r w:rsidRPr="00BF64EB">
        <w:rPr>
          <w:rFonts w:ascii="Times New Roman" w:hAnsi="Times New Roman" w:cs="Times New Roman"/>
          <w:b/>
          <w:bCs/>
          <w:sz w:val="26"/>
          <w:szCs w:val="26"/>
        </w:rPr>
        <w:t>изложить в новой редакции:</w:t>
      </w:r>
    </w:p>
    <w:p w14:paraId="2CEDB314" w14:textId="77777777" w:rsidR="008B40F6" w:rsidRDefault="00B0281E">
      <w:pPr>
        <w:pStyle w:val="ConsPlusNormal"/>
        <w:widowControl/>
        <w:spacing w:line="276" w:lineRule="auto"/>
        <w:ind w:firstLine="349"/>
        <w:jc w:val="center"/>
        <w:rPr>
          <w:rFonts w:ascii="Times New Roman" w:hAnsi="Times New Roman"/>
          <w:sz w:val="26"/>
          <w:szCs w:val="26"/>
        </w:rPr>
      </w:pPr>
      <w:r>
        <w:rPr>
          <w:rFonts w:ascii="Times New Roman" w:hAnsi="Times New Roman"/>
          <w:sz w:val="26"/>
          <w:szCs w:val="26"/>
        </w:rPr>
        <w:t xml:space="preserve">«Раздел </w:t>
      </w:r>
      <w:r>
        <w:rPr>
          <w:rFonts w:ascii="Times New Roman" w:hAnsi="Times New Roman"/>
          <w:sz w:val="26"/>
          <w:szCs w:val="26"/>
          <w:lang w:val="en-US"/>
        </w:rPr>
        <w:t>III</w:t>
      </w:r>
      <w:r>
        <w:rPr>
          <w:rFonts w:ascii="Times New Roman" w:hAnsi="Times New Roman"/>
          <w:sz w:val="26"/>
          <w:szCs w:val="26"/>
        </w:rPr>
        <w:t xml:space="preserve">. </w:t>
      </w:r>
      <w:proofErr w:type="gramStart"/>
      <w:r>
        <w:rPr>
          <w:rFonts w:ascii="Times New Roman" w:hAnsi="Times New Roman" w:cs="Times New Roman"/>
          <w:sz w:val="26"/>
          <w:szCs w:val="26"/>
        </w:rPr>
        <w:t>Финансирование  расходов</w:t>
      </w:r>
      <w:proofErr w:type="gramEnd"/>
      <w:r>
        <w:rPr>
          <w:rFonts w:ascii="Times New Roman" w:hAnsi="Times New Roman" w:cs="Times New Roman"/>
          <w:sz w:val="26"/>
          <w:szCs w:val="26"/>
        </w:rPr>
        <w:t xml:space="preserve"> на оплату труда  выборных должностных лиц, осуществляющих свои полномочия на постоянной основе, иных лиц, замещающих муниципальные должности</w:t>
      </w:r>
    </w:p>
    <w:p w14:paraId="35FBCAAD" w14:textId="77777777" w:rsidR="008B40F6" w:rsidRDefault="00B0281E">
      <w:pPr>
        <w:spacing w:after="0" w:line="240" w:lineRule="auto"/>
        <w:ind w:firstLine="480"/>
        <w:jc w:val="both"/>
        <w:textAlignment w:val="baseline"/>
        <w:rPr>
          <w:rFonts w:ascii="Times New Roman" w:hAnsi="Times New Roman"/>
          <w:sz w:val="26"/>
          <w:szCs w:val="26"/>
        </w:rPr>
      </w:pPr>
      <w:r>
        <w:rPr>
          <w:rFonts w:ascii="Times New Roman" w:hAnsi="Times New Roman"/>
          <w:sz w:val="26"/>
          <w:szCs w:val="26"/>
        </w:rPr>
        <w:t xml:space="preserve">15. Финансирование расходов на оплату труда выборных должностных лиц осуществляющих свои полномочия на постоянной основе, иных лиц, замещающих муниципальные должности в части ставок, содержащихся за счет средств местного бюджета, осуществляется за счет средств бюджета Варненского муниципального </w:t>
      </w:r>
      <w:r>
        <w:rPr>
          <w:rFonts w:ascii="Times New Roman" w:hAnsi="Times New Roman"/>
          <w:sz w:val="26"/>
          <w:szCs w:val="26"/>
        </w:rPr>
        <w:lastRenderedPageBreak/>
        <w:t>района и ограничивается нормативами формирования расходов на оплату труда выборных должностных лиц местного самоуправления, осуществляющих свои полномочия на постоянной основе, и муниципальных служащих, установленных Правительством Челябинской области на соответствующий финансовый год.</w:t>
      </w:r>
    </w:p>
    <w:p w14:paraId="179B2278" w14:textId="77777777" w:rsidR="008B40F6" w:rsidRDefault="00B0281E">
      <w:pPr>
        <w:spacing w:after="1"/>
        <w:ind w:firstLine="540"/>
        <w:jc w:val="both"/>
        <w:rPr>
          <w:rFonts w:ascii="Times New Roman" w:hAnsi="Times New Roman"/>
          <w:sz w:val="26"/>
          <w:szCs w:val="26"/>
        </w:rPr>
      </w:pPr>
      <w:r>
        <w:rPr>
          <w:rFonts w:ascii="Times New Roman" w:hAnsi="Times New Roman"/>
          <w:sz w:val="26"/>
          <w:szCs w:val="26"/>
        </w:rPr>
        <w:t>16. При формировании фонда оплаты труда выборного должностного лица, осуществляющих свои полномочия на постоянной основе, иных лиц, замещающих муниципальные должности, сверх суммы средств, направляемых для выплаты денежных вознаграждений, предусматриваются следующие средства для выплаты (в расчете на год):</w:t>
      </w:r>
    </w:p>
    <w:p w14:paraId="35862458" w14:textId="77777777" w:rsidR="008B40F6" w:rsidRDefault="00B0281E">
      <w:pPr>
        <w:spacing w:after="1"/>
        <w:ind w:firstLine="540"/>
        <w:jc w:val="both"/>
        <w:rPr>
          <w:rFonts w:ascii="Times New Roman" w:hAnsi="Times New Roman"/>
          <w:sz w:val="26"/>
          <w:szCs w:val="26"/>
        </w:rPr>
      </w:pPr>
      <w:r>
        <w:rPr>
          <w:rFonts w:ascii="Times New Roman" w:hAnsi="Times New Roman"/>
          <w:sz w:val="26"/>
          <w:szCs w:val="26"/>
        </w:rPr>
        <w:t xml:space="preserve">- ежемесячная надбавка за работу со сведениями, составляющими государственную тайну, в размере фактических выплат; </w:t>
      </w:r>
    </w:p>
    <w:p w14:paraId="762D1A22" w14:textId="77777777" w:rsidR="008B40F6" w:rsidRDefault="00B0281E">
      <w:pPr>
        <w:spacing w:after="1"/>
        <w:ind w:firstLine="540"/>
        <w:jc w:val="both"/>
        <w:rPr>
          <w:rFonts w:ascii="Times New Roman" w:hAnsi="Times New Roman"/>
          <w:sz w:val="26"/>
          <w:szCs w:val="26"/>
        </w:rPr>
      </w:pPr>
      <w:r>
        <w:rPr>
          <w:rFonts w:ascii="Times New Roman" w:hAnsi="Times New Roman"/>
          <w:sz w:val="26"/>
          <w:szCs w:val="26"/>
        </w:rPr>
        <w:t xml:space="preserve">- ежемесячная надбавка за государственные награды СССР, государственные награды Российской Федерации, в размере фактических выплат; </w:t>
      </w:r>
    </w:p>
    <w:p w14:paraId="3B508635" w14:textId="77777777" w:rsidR="008B40F6" w:rsidRDefault="00B0281E">
      <w:pPr>
        <w:spacing w:after="1"/>
        <w:ind w:firstLine="540"/>
        <w:jc w:val="both"/>
        <w:rPr>
          <w:rFonts w:ascii="Times New Roman" w:hAnsi="Times New Roman"/>
          <w:sz w:val="26"/>
          <w:szCs w:val="26"/>
        </w:rPr>
      </w:pPr>
      <w:r>
        <w:rPr>
          <w:rFonts w:ascii="Times New Roman" w:hAnsi="Times New Roman"/>
          <w:sz w:val="26"/>
          <w:szCs w:val="26"/>
        </w:rPr>
        <w:t xml:space="preserve">- ежемесячная надбавка за ученую степень в размере фактических выплат; </w:t>
      </w:r>
    </w:p>
    <w:p w14:paraId="1B3982D6" w14:textId="77777777" w:rsidR="008B40F6" w:rsidRDefault="00B0281E">
      <w:pPr>
        <w:spacing w:after="1"/>
        <w:ind w:firstLine="540"/>
        <w:jc w:val="both"/>
        <w:rPr>
          <w:rFonts w:ascii="Times New Roman" w:hAnsi="Times New Roman"/>
          <w:sz w:val="26"/>
          <w:szCs w:val="26"/>
        </w:rPr>
      </w:pPr>
      <w:r>
        <w:rPr>
          <w:rFonts w:ascii="Times New Roman" w:hAnsi="Times New Roman"/>
          <w:sz w:val="26"/>
          <w:szCs w:val="26"/>
        </w:rPr>
        <w:t xml:space="preserve">- единовременная выплата при предоставлении ежегодного оплачиваемого отпуска в размере 3 должностного оклада; </w:t>
      </w:r>
    </w:p>
    <w:p w14:paraId="085D0E95" w14:textId="77777777" w:rsidR="008B40F6" w:rsidRDefault="00B0281E">
      <w:pPr>
        <w:spacing w:after="0" w:line="240" w:lineRule="auto"/>
        <w:ind w:firstLine="540"/>
        <w:jc w:val="both"/>
        <w:rPr>
          <w:rFonts w:ascii="Times New Roman" w:hAnsi="Times New Roman"/>
          <w:sz w:val="26"/>
          <w:szCs w:val="26"/>
        </w:rPr>
      </w:pPr>
      <w:r>
        <w:rPr>
          <w:rFonts w:ascii="Times New Roman" w:hAnsi="Times New Roman"/>
          <w:sz w:val="26"/>
          <w:szCs w:val="26"/>
        </w:rPr>
        <w:t xml:space="preserve">-  премия по результатам работы за квартал, за полугодие, за 9 месяцев и по итогам года в </w:t>
      </w:r>
      <w:proofErr w:type="gramStart"/>
      <w:r>
        <w:rPr>
          <w:rFonts w:ascii="Times New Roman" w:hAnsi="Times New Roman"/>
          <w:sz w:val="26"/>
          <w:szCs w:val="26"/>
        </w:rPr>
        <w:t>размере  до</w:t>
      </w:r>
      <w:proofErr w:type="gramEnd"/>
      <w:r>
        <w:rPr>
          <w:rFonts w:ascii="Times New Roman" w:hAnsi="Times New Roman"/>
          <w:sz w:val="26"/>
          <w:szCs w:val="26"/>
        </w:rPr>
        <w:t xml:space="preserve"> 3 должностных окладов; </w:t>
      </w:r>
    </w:p>
    <w:p w14:paraId="75051E80" w14:textId="77777777" w:rsidR="008B40F6" w:rsidRDefault="00B0281E">
      <w:pPr>
        <w:spacing w:after="1"/>
        <w:ind w:firstLine="540"/>
        <w:jc w:val="both"/>
        <w:rPr>
          <w:rFonts w:ascii="Times New Roman" w:hAnsi="Times New Roman"/>
          <w:sz w:val="26"/>
          <w:szCs w:val="26"/>
        </w:rPr>
      </w:pPr>
      <w:r>
        <w:rPr>
          <w:rFonts w:ascii="Times New Roman" w:hAnsi="Times New Roman"/>
          <w:sz w:val="26"/>
          <w:szCs w:val="26"/>
        </w:rPr>
        <w:t xml:space="preserve">- выплата премий за выполнение особо важных и сложных заданий в размере до 2 должностных окладов. </w:t>
      </w:r>
    </w:p>
    <w:p w14:paraId="6070136D" w14:textId="77777777" w:rsidR="008B40F6" w:rsidRDefault="00B0281E">
      <w:pPr>
        <w:spacing w:after="0"/>
        <w:ind w:firstLine="709"/>
        <w:jc w:val="both"/>
        <w:rPr>
          <w:rFonts w:ascii="Times New Roman" w:hAnsi="Times New Roman"/>
          <w:sz w:val="26"/>
          <w:szCs w:val="26"/>
        </w:rPr>
      </w:pPr>
      <w:r>
        <w:rPr>
          <w:rFonts w:ascii="Times New Roman" w:hAnsi="Times New Roman"/>
          <w:sz w:val="26"/>
          <w:szCs w:val="26"/>
        </w:rPr>
        <w:t xml:space="preserve">17. При формировании фонда оплаты труда предусматриваются средства иных ежемесячных и дополнительных выплат, предусмотренных иными нормативными правовыми актами Российской Федерации, устанавливающими ежемесячные и иные дополнительные выплаты. </w:t>
      </w:r>
    </w:p>
    <w:p w14:paraId="46A63169" w14:textId="77777777" w:rsidR="008B40F6" w:rsidRDefault="00B0281E">
      <w:pPr>
        <w:spacing w:after="0"/>
        <w:ind w:firstLine="709"/>
        <w:jc w:val="both"/>
        <w:rPr>
          <w:rFonts w:ascii="Times New Roman" w:hAnsi="Times New Roman"/>
          <w:sz w:val="26"/>
          <w:szCs w:val="26"/>
        </w:rPr>
      </w:pPr>
      <w:r>
        <w:rPr>
          <w:rFonts w:ascii="Times New Roman" w:hAnsi="Times New Roman"/>
          <w:sz w:val="26"/>
          <w:szCs w:val="26"/>
        </w:rPr>
        <w:t>18. Фонд оплаты труда формируется с учетом средств на выплату районного коэффициента в размере, определенном в соответствии с федеральными нормативными правовыми актами и нормативными правовыми актами Челябинской области.</w:t>
      </w:r>
    </w:p>
    <w:p w14:paraId="70C269CD" w14:textId="77777777" w:rsidR="008B40F6" w:rsidRDefault="00B0281E">
      <w:pPr>
        <w:spacing w:after="0"/>
        <w:ind w:firstLine="709"/>
        <w:jc w:val="both"/>
        <w:rPr>
          <w:rFonts w:ascii="Times New Roman" w:hAnsi="Times New Roman"/>
          <w:sz w:val="26"/>
          <w:szCs w:val="26"/>
        </w:rPr>
      </w:pPr>
      <w:r>
        <w:rPr>
          <w:rFonts w:ascii="Times New Roman" w:hAnsi="Times New Roman"/>
          <w:sz w:val="26"/>
          <w:szCs w:val="26"/>
        </w:rPr>
        <w:t xml:space="preserve">19. Средства фонда оплаты труда могут быть перераспределены </w:t>
      </w:r>
      <w:proofErr w:type="gramStart"/>
      <w:r>
        <w:rPr>
          <w:rFonts w:ascii="Times New Roman" w:hAnsi="Times New Roman"/>
          <w:sz w:val="26"/>
          <w:szCs w:val="26"/>
        </w:rPr>
        <w:t>между выплатами</w:t>
      </w:r>
      <w:proofErr w:type="gramEnd"/>
      <w:r>
        <w:rPr>
          <w:rFonts w:ascii="Times New Roman" w:hAnsi="Times New Roman"/>
          <w:sz w:val="26"/>
          <w:szCs w:val="26"/>
        </w:rPr>
        <w:t xml:space="preserve"> предусмотренными пунктом 16 настоящего Положения.</w:t>
      </w:r>
    </w:p>
    <w:p w14:paraId="6D61C373" w14:textId="77777777" w:rsidR="008B40F6" w:rsidRDefault="00B0281E">
      <w:pPr>
        <w:spacing w:after="0" w:line="240" w:lineRule="auto"/>
        <w:ind w:firstLine="480"/>
        <w:jc w:val="both"/>
        <w:textAlignment w:val="baseline"/>
        <w:rPr>
          <w:rFonts w:ascii="Times New Roman" w:hAnsi="Times New Roman"/>
          <w:sz w:val="26"/>
          <w:szCs w:val="26"/>
        </w:rPr>
      </w:pPr>
      <w:r>
        <w:rPr>
          <w:rFonts w:ascii="Times New Roman" w:hAnsi="Times New Roman"/>
          <w:sz w:val="26"/>
          <w:szCs w:val="26"/>
        </w:rPr>
        <w:t xml:space="preserve">В случае, если общий размер норматива годового фонда оплаты труда, рассчитанный по пункту 16 настоящего Положения (далее - норматив ФОТ), окажется меньше норматива формирования расходов местных бюджетов на оплату труда депутатов, выборных должностных лиц местного самоуправления, осуществляющих свои полномочия на постоянной основе и муниципальных служащих, установленного району Постановлением Правительства Челябинской области на текущий финансовый год, то размер норматива ФОТ может быть увеличен на размер не более 2 (двух) месячных содержаний выборных должностных лиц, осуществляющих свои полномочия на постоянной основе, иных лиц,  замещающих муниципальные должности, предусмотренных штатным расписанием органов местного самоуправления муниципального района. </w:t>
      </w:r>
    </w:p>
    <w:p w14:paraId="5A93F4DB" w14:textId="77777777" w:rsidR="008B40F6" w:rsidRDefault="00B0281E">
      <w:pPr>
        <w:spacing w:after="0"/>
        <w:ind w:firstLine="709"/>
        <w:jc w:val="both"/>
        <w:rPr>
          <w:rFonts w:ascii="Times New Roman" w:hAnsi="Times New Roman"/>
          <w:sz w:val="26"/>
          <w:szCs w:val="26"/>
        </w:rPr>
      </w:pPr>
      <w:r>
        <w:rPr>
          <w:rFonts w:ascii="Times New Roman" w:hAnsi="Times New Roman"/>
          <w:sz w:val="26"/>
          <w:szCs w:val="26"/>
        </w:rPr>
        <w:t xml:space="preserve">Экономия норматива годового фонда оплаты труда оформляется Решением Собрания депутатов Варненского муниципального района и может быть направлена на выплату дополнительной премии по итогам работы за год выборным должностным </w:t>
      </w:r>
      <w:r>
        <w:rPr>
          <w:rFonts w:ascii="Times New Roman" w:hAnsi="Times New Roman"/>
          <w:sz w:val="26"/>
          <w:szCs w:val="26"/>
        </w:rPr>
        <w:lastRenderedPageBreak/>
        <w:t>лицам, осуществляющим свои полномочия на постоянной основе, иным лицам, замещающим муниципальные должности Варненского муниципального района в размере до 2 (двух) месячных содержаний в конце текущего года.</w:t>
      </w:r>
    </w:p>
    <w:p w14:paraId="79256CEB" w14:textId="77777777" w:rsidR="008B40F6" w:rsidRDefault="00B0281E">
      <w:pPr>
        <w:spacing w:after="0"/>
        <w:ind w:firstLine="709"/>
        <w:jc w:val="both"/>
        <w:rPr>
          <w:rFonts w:ascii="Times New Roman" w:hAnsi="Times New Roman"/>
          <w:sz w:val="26"/>
          <w:szCs w:val="26"/>
        </w:rPr>
      </w:pPr>
      <w:r>
        <w:rPr>
          <w:rFonts w:ascii="Times New Roman" w:hAnsi="Times New Roman"/>
          <w:sz w:val="26"/>
          <w:szCs w:val="26"/>
        </w:rPr>
        <w:t>20. Экономия по фонду оплаты труда остается в распоряжении органов местного самоуправления муниципального образования и используется в текущем финансовом году на выплату премий, материальной помощи и иных выплат, предусмотренных муниципальными правовыми актами муниципального образования.</w:t>
      </w:r>
    </w:p>
    <w:p w14:paraId="5AC31A87" w14:textId="77777777" w:rsidR="00BF243C" w:rsidRDefault="00B0281E">
      <w:pPr>
        <w:spacing w:after="0"/>
        <w:rPr>
          <w:rFonts w:ascii="Times New Roman" w:hAnsi="Times New Roman"/>
          <w:sz w:val="26"/>
          <w:szCs w:val="26"/>
        </w:rPr>
      </w:pPr>
      <w:r>
        <w:rPr>
          <w:rFonts w:ascii="Times New Roman" w:hAnsi="Times New Roman"/>
          <w:sz w:val="26"/>
          <w:szCs w:val="26"/>
        </w:rPr>
        <w:t xml:space="preserve">            21. Распорядителем фонда оплаты труда является руководитель учреждения.</w:t>
      </w:r>
    </w:p>
    <w:p w14:paraId="2BD05AC6" w14:textId="522073D4" w:rsidR="008B40F6" w:rsidRDefault="00BF243C">
      <w:pPr>
        <w:spacing w:after="0"/>
        <w:rPr>
          <w:rFonts w:ascii="Times New Roman" w:hAnsi="Times New Roman"/>
          <w:sz w:val="26"/>
          <w:szCs w:val="26"/>
        </w:rPr>
      </w:pPr>
      <w:r>
        <w:rPr>
          <w:rFonts w:ascii="Times New Roman" w:hAnsi="Times New Roman"/>
          <w:sz w:val="26"/>
          <w:szCs w:val="26"/>
        </w:rPr>
        <w:t xml:space="preserve">            22. </w:t>
      </w:r>
      <w:r w:rsidRPr="00BF243C">
        <w:rPr>
          <w:rFonts w:ascii="Times New Roman" w:hAnsi="Times New Roman"/>
          <w:sz w:val="26"/>
          <w:szCs w:val="26"/>
        </w:rPr>
        <w:t>Индексация оплаты труда выборных должностных лиц, осуществляющих свои полномочия на постоянной основе, иных лиц, замещающих муниципальные должности Варненского муниципального района Челябинской области проводится не реже 1 раза в год, в соответствии с законодательством Российской Федерации и Челябинской области на основании решения Собрания депутатов Варненского муниципального района</w:t>
      </w:r>
      <w:r w:rsidR="00B0281E">
        <w:rPr>
          <w:rFonts w:ascii="Times New Roman" w:hAnsi="Times New Roman"/>
          <w:sz w:val="26"/>
          <w:szCs w:val="26"/>
        </w:rPr>
        <w:t>».</w:t>
      </w:r>
    </w:p>
    <w:p w14:paraId="73372AE1" w14:textId="77777777" w:rsidR="008B40F6" w:rsidRDefault="008B40F6">
      <w:pPr>
        <w:widowControl w:val="0"/>
        <w:spacing w:after="0" w:line="240" w:lineRule="auto"/>
        <w:ind w:firstLine="284"/>
        <w:jc w:val="both"/>
        <w:rPr>
          <w:rFonts w:ascii="Times New Roman" w:hAnsi="Times New Roman"/>
          <w:sz w:val="26"/>
          <w:szCs w:val="26"/>
        </w:rPr>
      </w:pPr>
    </w:p>
    <w:p w14:paraId="2674E87C" w14:textId="77777777" w:rsidR="008B40F6" w:rsidRDefault="00B0281E">
      <w:pPr>
        <w:widowControl w:val="0"/>
        <w:spacing w:after="0" w:line="240" w:lineRule="auto"/>
        <w:jc w:val="both"/>
        <w:rPr>
          <w:rFonts w:ascii="Times New Roman" w:hAnsi="Times New Roman"/>
          <w:sz w:val="26"/>
          <w:szCs w:val="26"/>
        </w:rPr>
      </w:pPr>
      <w:r>
        <w:rPr>
          <w:rFonts w:ascii="Times New Roman" w:hAnsi="Times New Roman"/>
          <w:sz w:val="26"/>
          <w:szCs w:val="26"/>
        </w:rPr>
        <w:tab/>
        <w:t xml:space="preserve">2. Настоящее </w:t>
      </w:r>
      <w:proofErr w:type="gramStart"/>
      <w:r>
        <w:rPr>
          <w:rFonts w:ascii="Times New Roman" w:hAnsi="Times New Roman"/>
          <w:sz w:val="26"/>
          <w:szCs w:val="26"/>
        </w:rPr>
        <w:t>Решение  вступает</w:t>
      </w:r>
      <w:proofErr w:type="gramEnd"/>
      <w:r>
        <w:rPr>
          <w:rFonts w:ascii="Times New Roman" w:hAnsi="Times New Roman"/>
          <w:sz w:val="26"/>
          <w:szCs w:val="26"/>
        </w:rPr>
        <w:t xml:space="preserve"> в силу со дня его официального обнародования и распространяет свое действие на правоотношения, возникшие с         01 октября 2023 года.</w:t>
      </w:r>
    </w:p>
    <w:p w14:paraId="6E07A281" w14:textId="77777777" w:rsidR="008B40F6" w:rsidRDefault="008B40F6">
      <w:pPr>
        <w:widowControl w:val="0"/>
        <w:spacing w:after="0" w:line="240" w:lineRule="auto"/>
        <w:ind w:firstLine="284"/>
        <w:jc w:val="both"/>
        <w:rPr>
          <w:rFonts w:ascii="Times New Roman" w:hAnsi="Times New Roman"/>
          <w:sz w:val="26"/>
          <w:szCs w:val="26"/>
        </w:rPr>
      </w:pPr>
    </w:p>
    <w:p w14:paraId="35F21750" w14:textId="77777777" w:rsidR="008B40F6" w:rsidRDefault="00B0281E">
      <w:pPr>
        <w:spacing w:after="0" w:line="288" w:lineRule="auto"/>
        <w:jc w:val="both"/>
        <w:rPr>
          <w:sz w:val="24"/>
          <w:szCs w:val="24"/>
        </w:rPr>
      </w:pPr>
      <w:r>
        <w:rPr>
          <w:rFonts w:ascii="Times New Roman" w:eastAsia="Times New Roman" w:hAnsi="Times New Roman"/>
          <w:sz w:val="26"/>
          <w:szCs w:val="26"/>
        </w:rPr>
        <w:tab/>
        <w:t>3. Настоящее Решение обнародовать на Информационном стенде и официальном сайте администрации Варненского муниципального района в сети «Интернет».</w:t>
      </w:r>
    </w:p>
    <w:p w14:paraId="237539FF" w14:textId="77777777" w:rsidR="008B40F6" w:rsidRDefault="008B40F6">
      <w:pPr>
        <w:spacing w:after="0" w:line="240" w:lineRule="auto"/>
        <w:rPr>
          <w:rFonts w:ascii="Times New Roman" w:hAnsi="Times New Roman"/>
          <w:b/>
          <w:color w:val="000000" w:themeColor="text1"/>
          <w:sz w:val="26"/>
          <w:szCs w:val="26"/>
        </w:rPr>
      </w:pPr>
    </w:p>
    <w:p w14:paraId="633EAE9F" w14:textId="77777777" w:rsidR="008B40F6" w:rsidRDefault="008B40F6">
      <w:pPr>
        <w:spacing w:after="0" w:line="240" w:lineRule="auto"/>
        <w:rPr>
          <w:rFonts w:ascii="Times New Roman" w:hAnsi="Times New Roman"/>
          <w:b/>
          <w:color w:val="000000" w:themeColor="text1"/>
          <w:sz w:val="26"/>
          <w:szCs w:val="26"/>
        </w:rPr>
      </w:pPr>
    </w:p>
    <w:p w14:paraId="76BDF26F" w14:textId="77777777" w:rsidR="008B40F6" w:rsidRDefault="008B40F6">
      <w:pPr>
        <w:spacing w:after="0" w:line="240" w:lineRule="auto"/>
        <w:rPr>
          <w:rFonts w:ascii="Times New Roman" w:hAnsi="Times New Roman"/>
          <w:b/>
          <w:color w:val="000000" w:themeColor="text1"/>
          <w:sz w:val="26"/>
          <w:szCs w:val="26"/>
        </w:rPr>
      </w:pPr>
    </w:p>
    <w:p w14:paraId="700A8302" w14:textId="77777777" w:rsidR="008B40F6" w:rsidRDefault="008B40F6">
      <w:pPr>
        <w:spacing w:after="0" w:line="240" w:lineRule="auto"/>
        <w:rPr>
          <w:rFonts w:ascii="Times New Roman" w:hAnsi="Times New Roman"/>
          <w:b/>
          <w:color w:val="000000" w:themeColor="text1"/>
          <w:sz w:val="26"/>
          <w:szCs w:val="26"/>
        </w:rPr>
      </w:pPr>
    </w:p>
    <w:p w14:paraId="5E50D923" w14:textId="77777777" w:rsidR="008B40F6" w:rsidRDefault="00B0281E">
      <w:pPr>
        <w:spacing w:after="0" w:line="240" w:lineRule="auto"/>
        <w:rPr>
          <w:rFonts w:ascii="Times New Roman" w:hAnsi="Times New Roman"/>
          <w:b/>
          <w:color w:val="000000" w:themeColor="text1"/>
          <w:sz w:val="26"/>
          <w:szCs w:val="26"/>
        </w:rPr>
      </w:pPr>
      <w:r>
        <w:rPr>
          <w:rFonts w:ascii="Times New Roman" w:hAnsi="Times New Roman"/>
          <w:b/>
          <w:color w:val="000000" w:themeColor="text1"/>
          <w:sz w:val="26"/>
          <w:szCs w:val="26"/>
        </w:rPr>
        <w:t>Глава Варненского                                           Председатель Собрания депутатов муниципального района                                 Варненского муниципального района</w:t>
      </w:r>
    </w:p>
    <w:p w14:paraId="5EA705D4" w14:textId="77777777" w:rsidR="008B40F6" w:rsidRDefault="008B40F6">
      <w:pPr>
        <w:spacing w:after="0" w:line="240" w:lineRule="auto"/>
        <w:rPr>
          <w:rFonts w:ascii="Times New Roman" w:hAnsi="Times New Roman"/>
          <w:b/>
          <w:color w:val="000000" w:themeColor="text1"/>
          <w:sz w:val="26"/>
          <w:szCs w:val="26"/>
        </w:rPr>
      </w:pPr>
    </w:p>
    <w:p w14:paraId="4897885B" w14:textId="77777777" w:rsidR="008B40F6" w:rsidRDefault="00B0281E">
      <w:pPr>
        <w:tabs>
          <w:tab w:val="left" w:pos="0"/>
        </w:tabs>
        <w:spacing w:after="0" w:line="240" w:lineRule="auto"/>
        <w:rPr>
          <w:rFonts w:ascii="Times New Roman" w:hAnsi="Times New Roman"/>
          <w:b/>
          <w:color w:val="000000" w:themeColor="text1"/>
          <w:sz w:val="26"/>
          <w:szCs w:val="26"/>
        </w:rPr>
      </w:pPr>
      <w:r>
        <w:rPr>
          <w:rFonts w:ascii="Times New Roman" w:hAnsi="Times New Roman"/>
          <w:b/>
          <w:color w:val="000000" w:themeColor="text1"/>
          <w:sz w:val="26"/>
          <w:szCs w:val="26"/>
        </w:rPr>
        <w:t xml:space="preserve">  __________ К.Ю. Моисеев                                       ____________ А.А. Кормилицын</w:t>
      </w:r>
    </w:p>
    <w:p w14:paraId="7856EBF0" w14:textId="77777777" w:rsidR="008B40F6" w:rsidRDefault="008B40F6">
      <w:pPr>
        <w:spacing w:after="0"/>
        <w:jc w:val="right"/>
        <w:rPr>
          <w:rFonts w:ascii="Times New Roman" w:hAnsi="Times New Roman"/>
        </w:rPr>
      </w:pPr>
    </w:p>
    <w:p w14:paraId="39A65112" w14:textId="77777777" w:rsidR="008B40F6" w:rsidRDefault="008B40F6">
      <w:pPr>
        <w:spacing w:after="0"/>
        <w:jc w:val="right"/>
        <w:rPr>
          <w:rFonts w:ascii="Times New Roman" w:hAnsi="Times New Roman"/>
        </w:rPr>
      </w:pPr>
    </w:p>
    <w:p w14:paraId="3C80F52F" w14:textId="77777777" w:rsidR="008B40F6" w:rsidRDefault="008B40F6">
      <w:pPr>
        <w:spacing w:after="0"/>
        <w:jc w:val="right"/>
        <w:rPr>
          <w:rFonts w:ascii="Times New Roman" w:hAnsi="Times New Roman"/>
        </w:rPr>
      </w:pPr>
    </w:p>
    <w:p w14:paraId="3A4AD727" w14:textId="77777777" w:rsidR="008B40F6" w:rsidRDefault="008B40F6">
      <w:pPr>
        <w:spacing w:after="0"/>
        <w:jc w:val="right"/>
        <w:rPr>
          <w:rFonts w:ascii="Times New Roman" w:hAnsi="Times New Roman"/>
        </w:rPr>
      </w:pPr>
    </w:p>
    <w:p w14:paraId="642CCD28" w14:textId="77777777" w:rsidR="008B40F6" w:rsidRDefault="008B40F6">
      <w:pPr>
        <w:spacing w:after="0"/>
        <w:jc w:val="right"/>
        <w:rPr>
          <w:rFonts w:ascii="Times New Roman" w:hAnsi="Times New Roman"/>
        </w:rPr>
      </w:pPr>
    </w:p>
    <w:p w14:paraId="25C75724" w14:textId="77777777" w:rsidR="008B40F6" w:rsidRDefault="008B40F6">
      <w:pPr>
        <w:spacing w:after="0"/>
        <w:jc w:val="right"/>
        <w:rPr>
          <w:rFonts w:ascii="Times New Roman" w:hAnsi="Times New Roman"/>
        </w:rPr>
      </w:pPr>
    </w:p>
    <w:p w14:paraId="6B66D139" w14:textId="77777777" w:rsidR="008B40F6" w:rsidRDefault="008B40F6">
      <w:pPr>
        <w:spacing w:after="0"/>
        <w:jc w:val="right"/>
        <w:rPr>
          <w:rFonts w:ascii="Times New Roman" w:hAnsi="Times New Roman"/>
        </w:rPr>
      </w:pPr>
    </w:p>
    <w:p w14:paraId="62756D0B" w14:textId="77777777" w:rsidR="008B40F6" w:rsidRDefault="008B40F6">
      <w:pPr>
        <w:spacing w:after="0"/>
        <w:jc w:val="right"/>
        <w:rPr>
          <w:rFonts w:ascii="Times New Roman" w:hAnsi="Times New Roman"/>
        </w:rPr>
      </w:pPr>
    </w:p>
    <w:p w14:paraId="4DE52A38" w14:textId="77777777" w:rsidR="008B40F6" w:rsidRDefault="008B40F6">
      <w:pPr>
        <w:spacing w:after="0"/>
        <w:jc w:val="right"/>
        <w:rPr>
          <w:rFonts w:ascii="Times New Roman" w:hAnsi="Times New Roman"/>
        </w:rPr>
      </w:pPr>
    </w:p>
    <w:p w14:paraId="6B917D68" w14:textId="77777777" w:rsidR="008B40F6" w:rsidRDefault="008B40F6">
      <w:pPr>
        <w:spacing w:after="0"/>
        <w:jc w:val="right"/>
        <w:rPr>
          <w:rFonts w:ascii="Times New Roman" w:hAnsi="Times New Roman"/>
        </w:rPr>
      </w:pPr>
    </w:p>
    <w:p w14:paraId="47850188" w14:textId="77777777" w:rsidR="008B40F6" w:rsidRDefault="008B40F6">
      <w:pPr>
        <w:spacing w:after="0"/>
        <w:jc w:val="right"/>
        <w:rPr>
          <w:rFonts w:ascii="Times New Roman" w:hAnsi="Times New Roman"/>
        </w:rPr>
      </w:pPr>
    </w:p>
    <w:sectPr w:rsidR="008B40F6">
      <w:pgSz w:w="11906" w:h="16838"/>
      <w:pgMar w:top="1134" w:right="850" w:bottom="1134" w:left="1418"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8B40F6"/>
    <w:rsid w:val="008B40F6"/>
    <w:rsid w:val="00B0281E"/>
    <w:rsid w:val="00BF243C"/>
    <w:rsid w:val="00BF64EB"/>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8C941"/>
  <w15:docId w15:val="{5509EF73-5EB2-4985-AE0B-67E56D9B4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3F9E"/>
    <w:pPr>
      <w:spacing w:after="200" w:line="276" w:lineRule="auto"/>
    </w:pPr>
    <w:rPr>
      <w:rFonts w:cs="Times New Roman"/>
      <w:sz w:val="22"/>
    </w:rPr>
  </w:style>
  <w:style w:type="paragraph" w:styleId="1">
    <w:name w:val="heading 1"/>
    <w:basedOn w:val="a"/>
    <w:uiPriority w:val="9"/>
    <w:qFormat/>
    <w:rsid w:val="003E3D31"/>
    <w:pPr>
      <w:spacing w:beforeAutospacing="1" w:afterAutospacing="1" w:line="240" w:lineRule="auto"/>
      <w:outlineLvl w:val="0"/>
    </w:pPr>
    <w:rPr>
      <w:rFonts w:ascii="Times New Roman" w:eastAsia="Times New Roman" w:hAnsi="Times New Roman"/>
      <w:b/>
      <w:bCs/>
      <w:kern w:val="2"/>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азвание Знак"/>
    <w:basedOn w:val="a0"/>
    <w:qFormat/>
    <w:rsid w:val="00303F9E"/>
    <w:rPr>
      <w:rFonts w:ascii="Times New Roman" w:eastAsia="Times New Roman" w:hAnsi="Times New Roman" w:cs="Times New Roman"/>
      <w:b/>
      <w:sz w:val="28"/>
      <w:szCs w:val="20"/>
      <w:lang w:eastAsia="ru-RU"/>
    </w:rPr>
  </w:style>
  <w:style w:type="character" w:customStyle="1" w:styleId="a4">
    <w:name w:val="Основной текст_"/>
    <w:basedOn w:val="a0"/>
    <w:link w:val="10"/>
    <w:qFormat/>
    <w:rsid w:val="00303F9E"/>
    <w:rPr>
      <w:rFonts w:ascii="Times New Roman" w:eastAsia="Times New Roman" w:hAnsi="Times New Roman" w:cs="Times New Roman"/>
      <w:sz w:val="27"/>
      <w:szCs w:val="27"/>
      <w:shd w:val="clear" w:color="auto" w:fill="FFFFFF"/>
    </w:rPr>
  </w:style>
  <w:style w:type="character" w:customStyle="1" w:styleId="10">
    <w:name w:val="Заголовок 1 Знак"/>
    <w:basedOn w:val="a0"/>
    <w:link w:val="a4"/>
    <w:uiPriority w:val="9"/>
    <w:qFormat/>
    <w:rsid w:val="003E3D31"/>
    <w:rPr>
      <w:rFonts w:ascii="Times New Roman" w:eastAsia="Times New Roman" w:hAnsi="Times New Roman" w:cs="Times New Roman"/>
      <w:b/>
      <w:bCs/>
      <w:kern w:val="2"/>
      <w:sz w:val="48"/>
      <w:szCs w:val="48"/>
      <w:lang w:eastAsia="ru-RU"/>
    </w:rPr>
  </w:style>
  <w:style w:type="character" w:customStyle="1" w:styleId="a5">
    <w:name w:val="Текст сноски Знак"/>
    <w:basedOn w:val="a0"/>
    <w:semiHidden/>
    <w:qFormat/>
    <w:rsid w:val="006C7D50"/>
    <w:rPr>
      <w:rFonts w:ascii="Calibri" w:eastAsia="Times New Roman" w:hAnsi="Calibri" w:cs="Times New Roman"/>
      <w:szCs w:val="20"/>
      <w:lang w:eastAsia="ru-RU"/>
    </w:rPr>
  </w:style>
  <w:style w:type="character" w:customStyle="1" w:styleId="a6">
    <w:name w:val="Привязка сноски"/>
    <w:rPr>
      <w:vertAlign w:val="superscript"/>
    </w:rPr>
  </w:style>
  <w:style w:type="character" w:customStyle="1" w:styleId="FootnoteCharacters">
    <w:name w:val="Footnote Characters"/>
    <w:semiHidden/>
    <w:qFormat/>
    <w:rsid w:val="006C7D50"/>
    <w:rPr>
      <w:vertAlign w:val="superscript"/>
    </w:rPr>
  </w:style>
  <w:style w:type="character" w:customStyle="1" w:styleId="-">
    <w:name w:val="Интернет-ссылка"/>
    <w:basedOn w:val="a0"/>
    <w:uiPriority w:val="99"/>
    <w:unhideWhenUsed/>
    <w:rsid w:val="00A64DA7"/>
    <w:rPr>
      <w:color w:val="0563C1" w:themeColor="hyperlink"/>
      <w:u w:val="single"/>
    </w:rPr>
  </w:style>
  <w:style w:type="paragraph" w:styleId="a7">
    <w:name w:val="Title"/>
    <w:basedOn w:val="a"/>
    <w:next w:val="a8"/>
    <w:qFormat/>
    <w:rsid w:val="00303F9E"/>
    <w:pPr>
      <w:spacing w:after="0" w:line="240" w:lineRule="auto"/>
      <w:jc w:val="center"/>
    </w:pPr>
    <w:rPr>
      <w:rFonts w:ascii="Times New Roman" w:eastAsia="Times New Roman" w:hAnsi="Times New Roman"/>
      <w:b/>
      <w:sz w:val="28"/>
      <w:szCs w:val="20"/>
      <w:lang w:eastAsia="ru-RU"/>
    </w:rPr>
  </w:style>
  <w:style w:type="paragraph" w:styleId="a8">
    <w:name w:val="Body Text"/>
    <w:basedOn w:val="a"/>
    <w:pPr>
      <w:spacing w:after="140"/>
    </w:pPr>
  </w:style>
  <w:style w:type="paragraph" w:styleId="a9">
    <w:name w:val="List"/>
    <w:basedOn w:val="a8"/>
    <w:rPr>
      <w:rFonts w:cs="Arial"/>
    </w:rPr>
  </w:style>
  <w:style w:type="paragraph" w:styleId="aa">
    <w:name w:val="caption"/>
    <w:basedOn w:val="a"/>
    <w:qFormat/>
    <w:pPr>
      <w:suppressLineNumbers/>
      <w:spacing w:before="120" w:after="120"/>
    </w:pPr>
    <w:rPr>
      <w:rFonts w:cs="Arial"/>
      <w:i/>
      <w:iCs/>
      <w:sz w:val="24"/>
      <w:szCs w:val="24"/>
    </w:rPr>
  </w:style>
  <w:style w:type="paragraph" w:styleId="ab">
    <w:name w:val="index heading"/>
    <w:basedOn w:val="a"/>
    <w:qFormat/>
    <w:pPr>
      <w:suppressLineNumbers/>
    </w:pPr>
    <w:rPr>
      <w:rFonts w:cs="Arial"/>
    </w:rPr>
  </w:style>
  <w:style w:type="paragraph" w:customStyle="1" w:styleId="11">
    <w:name w:val="Основной текст1"/>
    <w:basedOn w:val="a"/>
    <w:qFormat/>
    <w:rsid w:val="00303F9E"/>
    <w:pPr>
      <w:shd w:val="clear" w:color="auto" w:fill="FFFFFF"/>
      <w:spacing w:after="0" w:line="317" w:lineRule="exact"/>
      <w:jc w:val="both"/>
    </w:pPr>
    <w:rPr>
      <w:rFonts w:ascii="Times New Roman" w:eastAsia="Times New Roman" w:hAnsi="Times New Roman"/>
      <w:sz w:val="27"/>
      <w:szCs w:val="27"/>
    </w:rPr>
  </w:style>
  <w:style w:type="paragraph" w:customStyle="1" w:styleId="ConsPlusTitle">
    <w:name w:val="ConsPlusTitle"/>
    <w:qFormat/>
    <w:rsid w:val="003E3D31"/>
    <w:pPr>
      <w:widowControl w:val="0"/>
    </w:pPr>
    <w:rPr>
      <w:rFonts w:ascii="Arial" w:eastAsia="Times New Roman" w:hAnsi="Arial" w:cs="Arial"/>
      <w:b/>
      <w:bCs/>
      <w:szCs w:val="20"/>
      <w:lang w:eastAsia="ru-RU"/>
    </w:rPr>
  </w:style>
  <w:style w:type="paragraph" w:styleId="ac">
    <w:name w:val="footnote text"/>
    <w:basedOn w:val="a"/>
    <w:semiHidden/>
    <w:rsid w:val="006C7D50"/>
    <w:rPr>
      <w:rFonts w:eastAsia="Times New Roman"/>
      <w:szCs w:val="20"/>
      <w:lang w:eastAsia="ru-RU"/>
    </w:rPr>
  </w:style>
  <w:style w:type="paragraph" w:customStyle="1" w:styleId="ConsPlusNormal">
    <w:name w:val="ConsPlusNormal"/>
    <w:qFormat/>
    <w:rsid w:val="006C7D50"/>
    <w:pPr>
      <w:widowControl w:val="0"/>
    </w:pPr>
    <w:rPr>
      <w:rFonts w:ascii="Arial" w:eastAsia="Times New Roman" w:hAnsi="Arial" w:cs="Arial"/>
      <w:szCs w:val="20"/>
      <w:lang w:eastAsia="ru-RU"/>
    </w:rPr>
  </w:style>
  <w:style w:type="paragraph" w:styleId="ad">
    <w:name w:val="List Paragraph"/>
    <w:basedOn w:val="a"/>
    <w:uiPriority w:val="34"/>
    <w:qFormat/>
    <w:rsid w:val="006C7D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3</Pages>
  <Words>930</Words>
  <Characters>5302</Characters>
  <Application>Microsoft Office Word</Application>
  <DocSecurity>0</DocSecurity>
  <Lines>44</Lines>
  <Paragraphs>12</Paragraphs>
  <ScaleCrop>false</ScaleCrop>
  <Company>SPecialiST RePack</Company>
  <LinksUpToDate>false</LinksUpToDate>
  <CharactersWithSpaces>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19</dc:creator>
  <dc:description/>
  <cp:lastModifiedBy>KSP_O</cp:lastModifiedBy>
  <cp:revision>34</cp:revision>
  <cp:lastPrinted>2023-10-23T14:52:00Z</cp:lastPrinted>
  <dcterms:created xsi:type="dcterms:W3CDTF">2022-05-20T03:51:00Z</dcterms:created>
  <dcterms:modified xsi:type="dcterms:W3CDTF">2023-12-28T03:55:00Z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